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b/>
          <w:sz w:val="32"/>
          <w:szCs w:val="32"/>
        </w:rPr>
        <w:t>Коклюш</w:t>
      </w:r>
      <w:r w:rsidRPr="00336EF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36EF4">
        <w:rPr>
          <w:rFonts w:ascii="Times New Roman" w:eastAsia="Calibri" w:hAnsi="Times New Roman" w:cs="Times New Roman"/>
          <w:sz w:val="24"/>
          <w:szCs w:val="24"/>
        </w:rPr>
        <w:t xml:space="preserve">это опасное инфекционное заболевание дыхательных путей, которое вызывается бактериями </w:t>
      </w:r>
      <w:proofErr w:type="spellStart"/>
      <w:r w:rsidRPr="00336EF4">
        <w:rPr>
          <w:rFonts w:ascii="Times New Roman" w:eastAsia="Calibri" w:hAnsi="Times New Roman" w:cs="Times New Roman"/>
          <w:sz w:val="24"/>
          <w:szCs w:val="24"/>
        </w:rPr>
        <w:t>Bordatella</w:t>
      </w:r>
      <w:proofErr w:type="spellEnd"/>
      <w:r w:rsidRPr="00336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EF4">
        <w:rPr>
          <w:rFonts w:ascii="Times New Roman" w:eastAsia="Calibri" w:hAnsi="Times New Roman" w:cs="Times New Roman"/>
          <w:sz w:val="24"/>
          <w:szCs w:val="24"/>
        </w:rPr>
        <w:t>pertussis</w:t>
      </w:r>
      <w:proofErr w:type="spellEnd"/>
      <w:r w:rsidRPr="00336EF4">
        <w:rPr>
          <w:rFonts w:ascii="Times New Roman" w:eastAsia="Calibri" w:hAnsi="Times New Roman" w:cs="Times New Roman"/>
          <w:sz w:val="24"/>
          <w:szCs w:val="24"/>
        </w:rPr>
        <w:t xml:space="preserve"> (традиционно «</w:t>
      </w:r>
      <w:proofErr w:type="spellStart"/>
      <w:r w:rsidRPr="00336EF4">
        <w:rPr>
          <w:rFonts w:ascii="Times New Roman" w:eastAsia="Calibri" w:hAnsi="Times New Roman" w:cs="Times New Roman"/>
          <w:sz w:val="24"/>
          <w:szCs w:val="24"/>
        </w:rPr>
        <w:t>коклюшевая</w:t>
      </w:r>
      <w:proofErr w:type="spellEnd"/>
      <w:r w:rsidRPr="00336EF4">
        <w:rPr>
          <w:rFonts w:ascii="Times New Roman" w:eastAsia="Calibri" w:hAnsi="Times New Roman" w:cs="Times New Roman"/>
          <w:sz w:val="24"/>
          <w:szCs w:val="24"/>
        </w:rPr>
        <w:t xml:space="preserve"> палочка»)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Несмотря на широкое использование вакцинации, уровень заболеваемости коклюшем очень высок и в мире, и в России.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Были проведены исследования, в результате которых было установлено, что 40% детей и подростков кашляют именно из-за коклюша. Также, коклюш является причиной хронического кашля у взрослых. Взрослые, являясь резервуаром инфекции, передают ее младенцам не привитым или не достигшим возраста, когда проводится вакцинация против этого заболевания, либо детям, не привитым по тем или иным причинам.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Заболеваемость у взрослых в настоящее время составляет около 25% случаев.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6EF4">
        <w:rPr>
          <w:rFonts w:ascii="Times New Roman" w:eastAsia="Calibri" w:hAnsi="Times New Roman" w:cs="Times New Roman"/>
          <w:b/>
          <w:sz w:val="24"/>
          <w:szCs w:val="24"/>
        </w:rPr>
        <w:t>Коклюш крайне заразен.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 xml:space="preserve">Источником заражения может быть только человек 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Путь передачи инфекции – воздушно-капельный. Обильное выделение возбудителя происходит при чихании и кашле.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Инкубационный период при коклюше длится от двух дней до двух, максимум трех недель. Особенно опасны больные с 1 по 25 день заболевания.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Люди обладают очень высокой восприимчивостью к коклюшу.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6EF4">
        <w:rPr>
          <w:rFonts w:ascii="Times New Roman" w:eastAsia="Calibri" w:hAnsi="Times New Roman" w:cs="Times New Roman"/>
          <w:b/>
          <w:sz w:val="24"/>
          <w:szCs w:val="24"/>
        </w:rPr>
        <w:t>Как проявляется коклюш.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После того как прошел инкубационный период у больного появляется насморк, чихание, общее недомогание, отсутствие аппетита, легкий кашель, который не уменьшается от противокашлевых средств. Этот период называется катаральный и длится он как обычная простуда 1-2 недели. Постепенно к 3 неделе кашель усиливается, особенно в ночное время. Так начинается новый период лающего кашля. После глубокого свистящего вдоха следует серия коротких кашлевых толчков, напоминающих лай собаки.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Во время приступа кашля лицо больного краснеет или синеет, возможны носовые кровотечения или кровоизлияния в глаза. Кашель заканчивается выделением вязкой мокроты, иногда рвотой. В сутки таких приступов может быть 10-15. Этот период длится от недели до месяца, иногда дольше.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Процесс выздоровления затягивается на несколько месяцев. Постепенно улучшаются сон и аппетит.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6EF4">
        <w:rPr>
          <w:rFonts w:ascii="Times New Roman" w:eastAsia="Calibri" w:hAnsi="Times New Roman" w:cs="Times New Roman"/>
          <w:b/>
          <w:sz w:val="24"/>
          <w:szCs w:val="24"/>
        </w:rPr>
        <w:t>Осложнения коклюша.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Осложнения коклюша наиболее часто наблюдаются у детей младше 1 года, с повышенным риском тяжелого течения у недоношенных младенцев.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Очень часто детям требуется госпитализация.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Чаще всего коклюш вызывает осложнения, связанные с развитием вторичной бактериальной инфекции.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Бактериальная пневмония - наиболее частое осложнение коклюша (является наиболее распространенной причиной смерти от коклюша)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Бронхит, плеврит, эмфизема, коллапс легкого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lastRenderedPageBreak/>
        <w:t>•          Гипоксия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У детей раннего возраста коклюш может способствовать развитию бронхоэктатической болезни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Синусит, отит, разрыв барабанных перепонок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Обезвоживание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Кровотечение из носа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Ушибы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Грыжи, разрыв мышц брюшной стенки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Отслойка сетчатки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Судороги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Заболевания головного мозга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Отставание в развитии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6EF4">
        <w:rPr>
          <w:rFonts w:ascii="Times New Roman" w:eastAsia="Calibri" w:hAnsi="Times New Roman" w:cs="Times New Roman"/>
          <w:b/>
          <w:sz w:val="24"/>
          <w:szCs w:val="24"/>
        </w:rPr>
        <w:t>Симптомы коклюша у взрослых: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Общее недомогание и снижение аппетита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Незначительное увеличение температуры тела, которое сопровождается насморком и небольшим кашлем, симптомы начинают быстро усиливаться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Симптомы у взрослых напоминают симптомы бронхита, поэтому заболевание сразу выявить не очень просто.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•          У некоторых болезнь проходит незаметно, что ведет к массовому инфицированию контактных лиц.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6EF4">
        <w:rPr>
          <w:rFonts w:ascii="Times New Roman" w:eastAsia="Calibri" w:hAnsi="Times New Roman" w:cs="Times New Roman"/>
          <w:b/>
          <w:sz w:val="24"/>
          <w:szCs w:val="24"/>
        </w:rPr>
        <w:t>Лечение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Дети младшего возраста наиболее подвержены развитию осложнений коклюша и поэтому их зачастую госпитализируют.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Изоляция больного на 25 дней от начала заболевания. Карантин на контактных детей (возраст до 7 лет) на 14 дней.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Профилактика коклюша.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36EF4">
        <w:rPr>
          <w:rFonts w:ascii="Times New Roman" w:eastAsia="Calibri" w:hAnsi="Times New Roman" w:cs="Times New Roman"/>
          <w:sz w:val="24"/>
          <w:szCs w:val="24"/>
        </w:rPr>
        <w:t>Для детей следует придерживаться графика прививок для АКДС (дифтерия, столбняк, коклюш).</w:t>
      </w: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EF4" w:rsidRPr="00336EF4" w:rsidRDefault="00336EF4" w:rsidP="00336EF4">
      <w:pPr>
        <w:spacing w:line="256" w:lineRule="auto"/>
        <w:rPr>
          <w:rFonts w:ascii="Calibri" w:eastAsia="Calibri" w:hAnsi="Calibri" w:cs="Times New Roman"/>
        </w:rPr>
      </w:pPr>
    </w:p>
    <w:p w:rsidR="00336EF4" w:rsidRPr="00336EF4" w:rsidRDefault="00336EF4" w:rsidP="00336EF4">
      <w:pPr>
        <w:spacing w:line="256" w:lineRule="auto"/>
        <w:rPr>
          <w:rFonts w:ascii="Calibri" w:eastAsia="Calibri" w:hAnsi="Calibri" w:cs="Times New Roman"/>
        </w:rPr>
      </w:pPr>
    </w:p>
    <w:p w:rsidR="001360DC" w:rsidRDefault="001360DC">
      <w:bookmarkStart w:id="0" w:name="_GoBack"/>
      <w:bookmarkEnd w:id="0"/>
    </w:p>
    <w:sectPr w:rsidR="0013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4"/>
    <w:rsid w:val="001360DC"/>
    <w:rsid w:val="003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A5EF3-C656-4F7E-964F-5748857E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2019-09-24T13:11:00Z</dcterms:created>
  <dcterms:modified xsi:type="dcterms:W3CDTF">2019-09-24T13:11:00Z</dcterms:modified>
</cp:coreProperties>
</file>